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FF" w:rsidRPr="0064129C" w:rsidRDefault="001E25FF" w:rsidP="00FE1EF7">
      <w:pPr>
        <w:bidi/>
        <w:spacing w:after="0"/>
        <w:jc w:val="both"/>
        <w:rPr>
          <w:rFonts w:hint="cs"/>
          <w:color w:val="000000" w:themeColor="text1"/>
          <w:rtl/>
          <w:lang w:bidi="fa-IR"/>
        </w:rPr>
      </w:pPr>
    </w:p>
    <w:p w:rsidR="00FE1EF7" w:rsidRPr="00FE1EF7" w:rsidRDefault="00FE1EF7" w:rsidP="00FE1EF7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B Zar"/>
          <w:b/>
          <w:bCs/>
          <w:color w:val="000000" w:themeColor="text1"/>
          <w:sz w:val="27"/>
          <w:szCs w:val="27"/>
        </w:rPr>
      </w:pPr>
      <w:r w:rsidRPr="00FE1EF7">
        <w:rPr>
          <w:rFonts w:ascii="Times New Roman" w:eastAsia="Times New Roman" w:hAnsi="Times New Roman" w:cs="B Zar"/>
          <w:b/>
          <w:bCs/>
          <w:color w:val="000000" w:themeColor="text1"/>
          <w:sz w:val="27"/>
          <w:szCs w:val="27"/>
          <w:rtl/>
        </w:rPr>
        <w:t>تعهدات ناشر و نویسنده برای انتشار اثر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</w:rPr>
        <w:t xml:space="preserve">پس از پذیرش اثر و پیش از انتشار آن، بین صاحب اثر (نویسنده) و ناشر 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</w:rPr>
        <w:t>(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  <w:rtl/>
        </w:rPr>
        <w:t>انتشارات دانشگاه اصفهان) قراردادی منعقد می شود که مفاد این قرارداد و الزمات طرفین به شرح زیر می باشد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8"/>
          <w:szCs w:val="28"/>
        </w:rPr>
        <w:t>.</w:t>
      </w:r>
    </w:p>
    <w:p w:rsidR="00FE1EF7" w:rsidRPr="00FE1EF7" w:rsidRDefault="00FE1EF7" w:rsidP="00A81CC5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>تعهدات صاحب اثر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1-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صاحب اثر با تأیید اینکه خود شخصاً کتاب مورد نظر را تصنیف، تالیف، ترجمه، اقتباس، گردآوری، تنظیم، تحشیه و یا تصحیح نموده باید متن نهایی کتاب را به ناشر تحویل دهد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2-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صاحب اثر تمامی حقوق مادی متصور بر انتشار کتاب را به هر فرمتی، به طور کلی و جزئی و به صورت انحصاری به ناشر واگذار میکند. علاوه بر آن حق انتشار آن را به اشخاص و یا مؤسسات حقیقی و حقوقی دیگـر ندارد و همچنین حـق واگذاری امتیاز کتاب را با عنوان کتاب جدید، ویرایش جدید و غیره ... به سایر ناشرین ندارد. چنانچه خلاف آن ظاهر شود، ناشر حق فسخ قرارداد را داشته و صاحب اثر مسئول و پاسخگوی مراجع قانونی خواهد بود و جبران هرگونه خسارت مادی و معنوی که به ناشر وارد شود به طور کامل بر عهدة صاحب اثر است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3-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در صورتیکه کتاب قبلاً در انتشارات دیگری منتشر شده باشد لازم است صاحب اثر، موافقت نامه رسمی ناشر قبلی را طبق ضوابط وزارت فرهنگ و ارشاد اسلامی به این ناشر تحویل دهد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مسئولیت پاسخگویی به ادعاهای شخص یا اشخاص و همچنین سازمان یا مراکز حقیقی و حقوقی در مورد حقوق نشر و مطالب مندرج در کتاب به عهده صاحب اثر است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5-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در صورت عدم انجام قرارداد از طرف نویسنده، ناشر مجاز به مطالبة مبلغ خسارت وارد شده است و صاحب اثر موظف به پرداخت آن می‌باشد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  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6-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هزینه های آماده سازی کتاب بر عهده صاحب اثر می باشد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FE1EF7" w:rsidP="00A81CC5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>تعهدات ناش</w:t>
      </w:r>
      <w:r w:rsidR="00A81CC5" w:rsidRPr="0064129C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>ر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 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1-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تمامی مراحل انتشار کتاب بر عهده ناشر است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2-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مطابق مصوبه سیصد و بیست و پنجمین جلسه هیات رئیسه دانشگاه مورخ 10/08/1400، حق‌الزحمة صاحب اثر (حق‌التألیف/ حقالترجمه) از 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u w:val="single"/>
          <w:rtl/>
        </w:rPr>
        <w:t xml:space="preserve">چاپ دوم به بعد 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به میزان 12% (دوازده درصد) مبلغ پشت جلد و از درآمد حاصل از فروش نسخه الکترونیکی و صوتی به میزان 20% میباشد که پرداخت آن بر عهدۀ ناشر می‌باشد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تبصره: در صورت افزایش قیمت نسخ چاپی و الکترونیکی، حق الزحمه بر اساس قیمت جدید محاسبه و پرداخت میشود</w:t>
      </w: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3-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ناشر متعهد است علاوه بر پرداخت حق‌الزحمه به ازای چاپ 100 جلد اول، 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5 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نسخه و به ازای چاپ هر صد جلد اضافه‌تر یک کتاب به صاحب اثر تقدیم کند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4-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ناشر متعهد است قبل از انتشار نهایی کتاب، یک نسخه چاپی را به عنوان نمونه برای کنترل نهایی در اختیار صاحب اثر قرار دهد و پس از تایید این نسخه توسط صاحب اثر، کتاب منتشر شود. پس از انتشار، در صورت کشف هر گونه خطا در متن و جلد کتاب، تمامی هزینههای تکرار چاپ و تنظیم مجدد بر عهده صاحب اثر است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5-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حق تجدید چاپ کتاب با رعایت کامل ضوابط این قرارداد برای ناشر محفوظ است و ناشر میتواند در صورت تقاضای بازار، با هماهنگی صاحب اثر، به تجدید چاپ کتاب اقدام و حق الزحمه را طبق</w:t>
      </w:r>
      <w:r w:rsidR="00FE1EF7" w:rsidRPr="00FE1EF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 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قرارداد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به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صاحب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اثر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پرداخت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کند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lastRenderedPageBreak/>
        <w:t>تبصره: در هر نوبت از چاپ، در صورت اتمام نسخ چاپی کتاب، صاحب اثر میتواند نسبت به فسخ قرارداد اقدام کند</w:t>
      </w: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>شرایط « فسخ قرارداد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>»</w:t>
      </w:r>
    </w:p>
    <w:p w:rsidR="00FE1EF7" w:rsidRPr="00FE1EF7" w:rsidRDefault="00A81CC5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1-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فسخ قرارداد با </w:t>
      </w:r>
      <w:r w:rsidR="00FE1EF7" w:rsidRPr="00FE1EF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 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درخواست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رسمی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صاحب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اثر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و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پس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از</w:t>
      </w:r>
      <w:r w:rsidR="00FE1EF7" w:rsidRPr="00FE1EF7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</w:rPr>
        <w:t> 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اتمام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موجوی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نسخ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چاپ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شده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امکانپذیر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 xml:space="preserve"> </w:t>
      </w:r>
      <w:r w:rsidR="00FE1EF7" w:rsidRPr="00FE1EF7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است</w:t>
      </w:r>
      <w:r w:rsidR="00FE1EF7"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> 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  <w:rtl/>
        </w:rPr>
        <w:t>حل اختلافات</w:t>
      </w:r>
      <w:r w:rsidRPr="0064129C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>  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t>تمامی اختلافاتی که ممکن است بر اثر این قرارداد یا تغییر و یا تفسیر مندرجات آن بین طرفین قرارداد رخ دهد و نتوان آنها را از طریق مذاکره یا مکاتبه بطور دوستانه توافق و حل و فصل نمود. بدواً باید از طریق داوری مرضی‌الطرفین حل شود بدین منظور اختلافات به هیأت داوری متشکل از یک نفر داور منتخب ناشر، یک نفر داور منتخب صاحب اثر و نفر سوم به انتخاب دو داور مذکور ارجاع و رای هیأت برای طرفین لازم‌الاجرا می‌باشد</w:t>
      </w: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.</w:t>
      </w:r>
    </w:p>
    <w:p w:rsidR="00FE1EF7" w:rsidRPr="00FE1EF7" w:rsidRDefault="00FE1EF7" w:rsidP="00FE1EF7">
      <w:pPr>
        <w:bidi/>
        <w:spacing w:after="0" w:line="240" w:lineRule="auto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FE1EF7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 </w:t>
      </w:r>
    </w:p>
    <w:p w:rsidR="00FE1EF7" w:rsidRPr="0064129C" w:rsidRDefault="00FE1EF7" w:rsidP="00FE1EF7">
      <w:pPr>
        <w:bidi/>
        <w:spacing w:after="0"/>
        <w:jc w:val="both"/>
        <w:rPr>
          <w:rFonts w:hint="cs"/>
          <w:color w:val="000000" w:themeColor="text1"/>
          <w:lang w:bidi="fa-IR"/>
        </w:rPr>
      </w:pPr>
    </w:p>
    <w:sectPr w:rsidR="00FE1EF7" w:rsidRPr="0064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F7"/>
    <w:rsid w:val="001E25FF"/>
    <w:rsid w:val="0064129C"/>
    <w:rsid w:val="00A81CC5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1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1E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1E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1E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6B7D-D203-4200-9796-6784B7DF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</dc:creator>
  <cp:lastModifiedBy>res</cp:lastModifiedBy>
  <cp:revision>3</cp:revision>
  <dcterms:created xsi:type="dcterms:W3CDTF">2024-06-15T04:14:00Z</dcterms:created>
  <dcterms:modified xsi:type="dcterms:W3CDTF">2024-06-15T04:19:00Z</dcterms:modified>
</cp:coreProperties>
</file>